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1B674" w14:textId="77777777" w:rsidR="00A56B02" w:rsidRDefault="00A56B02">
      <w:pPr>
        <w:rPr>
          <w:b/>
          <w:bCs/>
          <w:color w:val="2E74B5" w:themeColor="accent5" w:themeShade="BF"/>
          <w:sz w:val="28"/>
          <w:szCs w:val="28"/>
        </w:rPr>
      </w:pPr>
      <w:r>
        <w:rPr>
          <w:noProof/>
        </w:rPr>
        <w:drawing>
          <wp:inline distT="0" distB="0" distL="0" distR="0" wp14:anchorId="26BBE2F3" wp14:editId="10FE4159">
            <wp:extent cx="2838450" cy="371475"/>
            <wp:effectExtent l="0" t="0" r="0" b="952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38450" cy="371475"/>
                    </a:xfrm>
                    <a:prstGeom prst="rect">
                      <a:avLst/>
                    </a:prstGeom>
                  </pic:spPr>
                </pic:pic>
              </a:graphicData>
            </a:graphic>
          </wp:inline>
        </w:drawing>
      </w:r>
    </w:p>
    <w:p w14:paraId="6D015961" w14:textId="77777777" w:rsidR="00A56B02" w:rsidRDefault="00A56B02">
      <w:pPr>
        <w:rPr>
          <w:b/>
          <w:bCs/>
          <w:color w:val="2E74B5" w:themeColor="accent5" w:themeShade="BF"/>
          <w:sz w:val="28"/>
          <w:szCs w:val="28"/>
        </w:rPr>
      </w:pPr>
    </w:p>
    <w:p w14:paraId="67CEC4E3" w14:textId="31E223AF" w:rsidR="003D4A04" w:rsidRDefault="00370F7C">
      <w:pPr>
        <w:rPr>
          <w:b/>
          <w:bCs/>
          <w:color w:val="2E74B5" w:themeColor="accent5" w:themeShade="BF"/>
          <w:sz w:val="28"/>
          <w:szCs w:val="28"/>
        </w:rPr>
      </w:pPr>
      <w:r>
        <w:rPr>
          <w:b/>
          <w:bCs/>
          <w:color w:val="2E74B5" w:themeColor="accent5" w:themeShade="BF"/>
          <w:sz w:val="28"/>
          <w:szCs w:val="28"/>
        </w:rPr>
        <w:t>MONTH</w:t>
      </w:r>
      <w:r w:rsidRPr="00D90C5F">
        <w:rPr>
          <w:b/>
          <w:bCs/>
          <w:color w:val="2E74B5" w:themeColor="accent5" w:themeShade="BF"/>
          <w:sz w:val="28"/>
          <w:szCs w:val="28"/>
        </w:rPr>
        <w:t xml:space="preserve">LY </w:t>
      </w:r>
      <w:r w:rsidR="00D90C5F" w:rsidRPr="00D90C5F">
        <w:rPr>
          <w:b/>
          <w:bCs/>
          <w:color w:val="2E74B5" w:themeColor="accent5" w:themeShade="BF"/>
          <w:sz w:val="28"/>
          <w:szCs w:val="28"/>
        </w:rPr>
        <w:t>REPORT TO NOBEL HOUSE</w:t>
      </w:r>
    </w:p>
    <w:p w14:paraId="026432FA" w14:textId="70BC7809" w:rsidR="00D90C5F" w:rsidRPr="00D90C5F" w:rsidRDefault="00D90C5F">
      <w:pPr>
        <w:rPr>
          <w:b/>
          <w:bCs/>
          <w:color w:val="2E74B5" w:themeColor="accent5" w:themeShade="BF"/>
          <w:sz w:val="28"/>
          <w:szCs w:val="28"/>
        </w:rPr>
      </w:pPr>
      <w:r w:rsidRPr="1B2F8A84">
        <w:rPr>
          <w:b/>
          <w:bCs/>
          <w:color w:val="2E74B5" w:themeColor="accent5" w:themeShade="BF"/>
          <w:sz w:val="28"/>
          <w:szCs w:val="28"/>
        </w:rPr>
        <w:t xml:space="preserve">Date: </w:t>
      </w:r>
      <w:r w:rsidR="00EA627A">
        <w:rPr>
          <w:b/>
          <w:bCs/>
          <w:color w:val="2E74B5" w:themeColor="accent5" w:themeShade="BF"/>
          <w:sz w:val="28"/>
          <w:szCs w:val="28"/>
        </w:rPr>
        <w:t>Mon</w:t>
      </w:r>
      <w:r w:rsidR="00743031" w:rsidRPr="1B2F8A84">
        <w:rPr>
          <w:b/>
          <w:bCs/>
          <w:color w:val="2E74B5" w:themeColor="accent5" w:themeShade="BF"/>
          <w:sz w:val="28"/>
          <w:szCs w:val="28"/>
        </w:rPr>
        <w:t xml:space="preserve">day </w:t>
      </w:r>
      <w:r w:rsidR="00067E84">
        <w:rPr>
          <w:b/>
          <w:bCs/>
          <w:color w:val="2E74B5" w:themeColor="accent5" w:themeShade="BF"/>
          <w:sz w:val="28"/>
          <w:szCs w:val="28"/>
        </w:rPr>
        <w:t>2</w:t>
      </w:r>
      <w:r w:rsidR="0050485E">
        <w:rPr>
          <w:b/>
          <w:bCs/>
          <w:color w:val="2E74B5" w:themeColor="accent5" w:themeShade="BF"/>
          <w:sz w:val="28"/>
          <w:szCs w:val="28"/>
        </w:rPr>
        <w:t>5</w:t>
      </w:r>
      <w:r w:rsidR="00067E84" w:rsidRPr="00067E84">
        <w:rPr>
          <w:b/>
          <w:bCs/>
          <w:color w:val="2E74B5" w:themeColor="accent5" w:themeShade="BF"/>
          <w:sz w:val="28"/>
          <w:szCs w:val="28"/>
          <w:vertAlign w:val="superscript"/>
        </w:rPr>
        <w:t>th</w:t>
      </w:r>
      <w:r w:rsidR="00067E84">
        <w:rPr>
          <w:b/>
          <w:bCs/>
          <w:color w:val="2E74B5" w:themeColor="accent5" w:themeShade="BF"/>
          <w:sz w:val="28"/>
          <w:szCs w:val="28"/>
        </w:rPr>
        <w:t xml:space="preserve"> </w:t>
      </w:r>
      <w:r w:rsidR="0050485E">
        <w:rPr>
          <w:b/>
          <w:bCs/>
          <w:color w:val="2E74B5" w:themeColor="accent5" w:themeShade="BF"/>
          <w:sz w:val="28"/>
          <w:szCs w:val="28"/>
        </w:rPr>
        <w:t>April</w:t>
      </w:r>
      <w:r w:rsidR="004A1DA6" w:rsidRPr="1B2F8A84">
        <w:rPr>
          <w:b/>
          <w:bCs/>
          <w:color w:val="2E74B5" w:themeColor="accent5" w:themeShade="BF"/>
          <w:sz w:val="28"/>
          <w:szCs w:val="28"/>
        </w:rPr>
        <w:t xml:space="preserve"> </w:t>
      </w:r>
      <w:r w:rsidRPr="1B2F8A84">
        <w:rPr>
          <w:b/>
          <w:bCs/>
          <w:color w:val="2E74B5" w:themeColor="accent5" w:themeShade="BF"/>
          <w:sz w:val="28"/>
          <w:szCs w:val="28"/>
        </w:rPr>
        <w:t>202</w:t>
      </w:r>
      <w:r w:rsidR="00036EEF">
        <w:rPr>
          <w:b/>
          <w:bCs/>
          <w:color w:val="2E74B5" w:themeColor="accent5" w:themeShade="BF"/>
          <w:sz w:val="28"/>
          <w:szCs w:val="28"/>
        </w:rPr>
        <w:t>2</w:t>
      </w:r>
    </w:p>
    <w:p w14:paraId="5904539F" w14:textId="6B81CB44" w:rsidR="00D90C5F" w:rsidRPr="00D90C5F" w:rsidRDefault="00D90C5F">
      <w:pPr>
        <w:rPr>
          <w:i/>
          <w:iCs/>
        </w:rPr>
      </w:pPr>
      <w:r w:rsidRPr="00D90C5F">
        <w:rPr>
          <w:i/>
          <w:iCs/>
        </w:rPr>
        <w:t>Short summary</w:t>
      </w:r>
      <w:r>
        <w:rPr>
          <w:i/>
          <w:iCs/>
        </w:rPr>
        <w:t xml:space="preserve"> from Aaron about</w:t>
      </w:r>
      <w:r w:rsidRPr="00D90C5F">
        <w:rPr>
          <w:i/>
          <w:iCs/>
        </w:rPr>
        <w:t xml:space="preserve"> </w:t>
      </w:r>
      <w:r>
        <w:rPr>
          <w:i/>
          <w:iCs/>
        </w:rPr>
        <w:t xml:space="preserve">what has happened this </w:t>
      </w:r>
      <w:r w:rsidR="00370F7C">
        <w:rPr>
          <w:i/>
          <w:iCs/>
        </w:rPr>
        <w:t>month</w:t>
      </w:r>
      <w:r>
        <w:rPr>
          <w:i/>
          <w:iCs/>
        </w:rPr>
        <w:t>:</w:t>
      </w:r>
    </w:p>
    <w:tbl>
      <w:tblPr>
        <w:tblStyle w:val="TableGrid"/>
        <w:tblW w:w="0" w:type="auto"/>
        <w:tblLook w:val="04A0" w:firstRow="1" w:lastRow="0" w:firstColumn="1" w:lastColumn="0" w:noHBand="0" w:noVBand="1"/>
      </w:tblPr>
      <w:tblGrid>
        <w:gridCol w:w="3539"/>
        <w:gridCol w:w="5103"/>
      </w:tblGrid>
      <w:tr w:rsidR="00D90C5F" w:rsidRPr="00D90C5F" w14:paraId="38ED5C57" w14:textId="77777777" w:rsidTr="00D536C4">
        <w:tc>
          <w:tcPr>
            <w:tcW w:w="3539" w:type="dxa"/>
          </w:tcPr>
          <w:p w14:paraId="1608DA73" w14:textId="0FB52062" w:rsidR="00D90C5F" w:rsidRDefault="00D90C5F" w:rsidP="001133E6">
            <w:r w:rsidRPr="00D90C5F">
              <w:t>Alarm System</w:t>
            </w:r>
            <w:r>
              <w:t xml:space="preserve"> / Waking Watch</w:t>
            </w:r>
          </w:p>
          <w:p w14:paraId="6CB13688" w14:textId="77777777" w:rsidR="00461B77" w:rsidRPr="00D90C5F" w:rsidRDefault="00461B77" w:rsidP="001133E6"/>
        </w:tc>
        <w:tc>
          <w:tcPr>
            <w:tcW w:w="5103" w:type="dxa"/>
          </w:tcPr>
          <w:p w14:paraId="74DF6332" w14:textId="5B5775CC" w:rsidR="00BE1DF2" w:rsidRPr="00743031" w:rsidRDefault="001F248B" w:rsidP="00EA627A">
            <w:r>
              <w:t xml:space="preserve">Nothing to report on this point. </w:t>
            </w:r>
          </w:p>
        </w:tc>
      </w:tr>
      <w:tr w:rsidR="00D90C5F" w:rsidRPr="00D90C5F" w14:paraId="2C9D4566" w14:textId="77777777" w:rsidTr="00D536C4">
        <w:tc>
          <w:tcPr>
            <w:tcW w:w="3539" w:type="dxa"/>
          </w:tcPr>
          <w:p w14:paraId="04FC5418" w14:textId="0A00BA7B" w:rsidR="00D90C5F" w:rsidRDefault="00D47214" w:rsidP="001133E6">
            <w:r>
              <w:t xml:space="preserve">Removal of the small section of flammable </w:t>
            </w:r>
            <w:r w:rsidRPr="00D47214">
              <w:t>Aluminium Composite Material (ACM) cladding systems</w:t>
            </w:r>
          </w:p>
          <w:p w14:paraId="5F32D211" w14:textId="77777777" w:rsidR="00D536C4" w:rsidRPr="00D90C5F" w:rsidRDefault="00D536C4" w:rsidP="001133E6"/>
        </w:tc>
        <w:tc>
          <w:tcPr>
            <w:tcW w:w="5103" w:type="dxa"/>
          </w:tcPr>
          <w:p w14:paraId="54677061" w14:textId="77777777" w:rsidR="00C861ED" w:rsidRDefault="001F248B" w:rsidP="00C3154F">
            <w:r>
              <w:t xml:space="preserve">We are still on track for a start on site </w:t>
            </w:r>
            <w:r w:rsidR="003D29A4">
              <w:t xml:space="preserve">Mid May. At present the last piece of the puzzle is the </w:t>
            </w:r>
            <w:r w:rsidR="008F1237">
              <w:t xml:space="preserve">agreement with the neighbouring freeholder to use the concrete roof space for scaffold. </w:t>
            </w:r>
          </w:p>
          <w:p w14:paraId="3BB1BC9A" w14:textId="70B1145F" w:rsidR="00C31DEA" w:rsidRPr="00743031" w:rsidRDefault="00C31DEA" w:rsidP="00C3154F"/>
        </w:tc>
      </w:tr>
      <w:tr w:rsidR="00D81534" w:rsidRPr="00D90C5F" w14:paraId="35405F53" w14:textId="77777777" w:rsidTr="00D536C4">
        <w:tc>
          <w:tcPr>
            <w:tcW w:w="3539" w:type="dxa"/>
          </w:tcPr>
          <w:p w14:paraId="2A5F1AD3" w14:textId="312D29BA" w:rsidR="00D81534" w:rsidRDefault="00D47214" w:rsidP="001133E6">
            <w:r>
              <w:t>Removal of the other, less-flammable, n</w:t>
            </w:r>
            <w:r w:rsidR="00D81534">
              <w:t>on – ACM</w:t>
            </w:r>
            <w:r>
              <w:t xml:space="preserve"> cladding</w:t>
            </w:r>
          </w:p>
          <w:p w14:paraId="7A519913" w14:textId="6587EB69" w:rsidR="00D81534" w:rsidRDefault="00D81534" w:rsidP="001133E6"/>
        </w:tc>
        <w:tc>
          <w:tcPr>
            <w:tcW w:w="5103" w:type="dxa"/>
          </w:tcPr>
          <w:p w14:paraId="5AB03DB9" w14:textId="3A148BC6" w:rsidR="00D81534" w:rsidRDefault="008F1237" w:rsidP="00C3154F">
            <w:r>
              <w:t>We are still awaiting an update from the G</w:t>
            </w:r>
            <w:r w:rsidR="00C31DEA">
              <w:t>overnment</w:t>
            </w:r>
            <w:r>
              <w:t xml:space="preserve"> regarding opening of the fund. We have everything ready to go on this one. </w:t>
            </w:r>
          </w:p>
          <w:p w14:paraId="276A54B5" w14:textId="7E13DA72" w:rsidR="00C861ED" w:rsidRPr="00743031" w:rsidRDefault="00C861ED" w:rsidP="00C3154F"/>
        </w:tc>
      </w:tr>
      <w:tr w:rsidR="005430EA" w:rsidRPr="00D90C5F" w14:paraId="47F2C0FD" w14:textId="77777777" w:rsidTr="00D536C4">
        <w:tc>
          <w:tcPr>
            <w:tcW w:w="3539" w:type="dxa"/>
          </w:tcPr>
          <w:p w14:paraId="287C31A6" w14:textId="3AB4593D" w:rsidR="005430EA" w:rsidRDefault="005430EA" w:rsidP="004270EA">
            <w:r w:rsidRPr="00D90C5F">
              <w:t xml:space="preserve">Progress with </w:t>
            </w:r>
            <w:r w:rsidR="00D47214">
              <w:t>a</w:t>
            </w:r>
            <w:r w:rsidRPr="00D90C5F">
              <w:t xml:space="preserve">pplication to the </w:t>
            </w:r>
            <w:r w:rsidR="00D47214">
              <w:t>government’s Building Safety Fund</w:t>
            </w:r>
          </w:p>
          <w:p w14:paraId="3F896DBE" w14:textId="77777777" w:rsidR="005430EA" w:rsidRPr="00D90C5F" w:rsidRDefault="005430EA" w:rsidP="004270EA"/>
        </w:tc>
        <w:tc>
          <w:tcPr>
            <w:tcW w:w="5103" w:type="dxa"/>
          </w:tcPr>
          <w:p w14:paraId="1643F3F5" w14:textId="772C7619" w:rsidR="00F5545C" w:rsidRPr="00743031" w:rsidRDefault="008F1237" w:rsidP="00C3154F">
            <w:r>
              <w:t xml:space="preserve">As above. </w:t>
            </w:r>
          </w:p>
        </w:tc>
      </w:tr>
      <w:tr w:rsidR="005430EA" w:rsidRPr="00D90C5F" w14:paraId="53CDD692" w14:textId="77777777" w:rsidTr="00D536C4">
        <w:tc>
          <w:tcPr>
            <w:tcW w:w="3539" w:type="dxa"/>
          </w:tcPr>
          <w:p w14:paraId="46E29296" w14:textId="423493A1" w:rsidR="005430EA" w:rsidRDefault="005430EA" w:rsidP="004270EA">
            <w:r>
              <w:t>Update on NHBC Claim</w:t>
            </w:r>
            <w:r w:rsidR="009F68A3">
              <w:t xml:space="preserve"> (this is insurance cover taken out when the building is built that should pay for any </w:t>
            </w:r>
            <w:r w:rsidR="004F7CB1">
              <w:t>works required later due to failures in how it was originally built)</w:t>
            </w:r>
          </w:p>
          <w:p w14:paraId="7D1E54D0" w14:textId="77777777" w:rsidR="005430EA" w:rsidRPr="00D90C5F" w:rsidRDefault="005430EA" w:rsidP="004270EA"/>
        </w:tc>
        <w:tc>
          <w:tcPr>
            <w:tcW w:w="5103" w:type="dxa"/>
          </w:tcPr>
          <w:p w14:paraId="0FA8A4FA" w14:textId="4A24587C" w:rsidR="00F5545C" w:rsidRPr="00743031" w:rsidRDefault="008F1237" w:rsidP="00C3154F">
            <w:r>
              <w:t xml:space="preserve">We received an update from the NHBC that a review is still ongoing and whilst they believe some of the external items will be covered under the policy they are still under review. We are due to have a further update from the NJHBC later this week. </w:t>
            </w:r>
          </w:p>
        </w:tc>
      </w:tr>
      <w:tr w:rsidR="005430EA" w:rsidRPr="00D90C5F" w14:paraId="45EDD24D" w14:textId="77777777" w:rsidTr="00D536C4">
        <w:tc>
          <w:tcPr>
            <w:tcW w:w="3539" w:type="dxa"/>
          </w:tcPr>
          <w:p w14:paraId="1AAD9162" w14:textId="2F3A1FCB" w:rsidR="005430EA" w:rsidRDefault="005430EA" w:rsidP="004270EA">
            <w:r>
              <w:t>Update on Hollybrook Claim</w:t>
            </w:r>
            <w:r w:rsidR="004F7CB1">
              <w:t xml:space="preserve"> (this is the claim against the original developer)</w:t>
            </w:r>
          </w:p>
          <w:p w14:paraId="0FAF1720" w14:textId="77777777" w:rsidR="005430EA" w:rsidRDefault="005430EA" w:rsidP="004270EA"/>
        </w:tc>
        <w:tc>
          <w:tcPr>
            <w:tcW w:w="5103" w:type="dxa"/>
          </w:tcPr>
          <w:p w14:paraId="4B16D4C8" w14:textId="423DF921" w:rsidR="00C861ED" w:rsidRPr="00743031" w:rsidRDefault="008F1237" w:rsidP="004270EA">
            <w:r>
              <w:t xml:space="preserve">No further activity to report </w:t>
            </w:r>
          </w:p>
        </w:tc>
      </w:tr>
      <w:tr w:rsidR="005430EA" w:rsidRPr="00D90C5F" w14:paraId="6CFE68B7" w14:textId="77777777" w:rsidTr="00D536C4">
        <w:tc>
          <w:tcPr>
            <w:tcW w:w="3539" w:type="dxa"/>
          </w:tcPr>
          <w:p w14:paraId="4FA99F0D" w14:textId="1980E710" w:rsidR="005430EA" w:rsidRDefault="005430EA" w:rsidP="004270EA">
            <w:r>
              <w:t xml:space="preserve">ACTIONS for next </w:t>
            </w:r>
            <w:r w:rsidR="007926E2">
              <w:t>month</w:t>
            </w:r>
          </w:p>
          <w:p w14:paraId="39478FB6" w14:textId="77777777" w:rsidR="005430EA" w:rsidRDefault="005430EA" w:rsidP="004270EA"/>
        </w:tc>
        <w:tc>
          <w:tcPr>
            <w:tcW w:w="5103" w:type="dxa"/>
          </w:tcPr>
          <w:p w14:paraId="422C9C2F" w14:textId="1005D608" w:rsidR="003641B4" w:rsidRDefault="008F1237" w:rsidP="00C3154F">
            <w:r>
              <w:t xml:space="preserve">We continue to work with Homes England and Capital on the ACM removal works. We also continue to keep up to date with the GOV announcements or movement on all fire safety grants etc. </w:t>
            </w:r>
          </w:p>
          <w:p w14:paraId="096118BB" w14:textId="7DB920CF" w:rsidR="00C861ED" w:rsidRPr="00743031" w:rsidRDefault="00C861ED" w:rsidP="00C3154F"/>
        </w:tc>
      </w:tr>
    </w:tbl>
    <w:p w14:paraId="75C52225" w14:textId="5343B61B" w:rsidR="00D90C5F" w:rsidRDefault="00D90C5F" w:rsidP="00D90C5F">
      <w:pPr>
        <w:rPr>
          <w:b/>
          <w:bCs/>
        </w:rPr>
      </w:pPr>
    </w:p>
    <w:p w14:paraId="30039532" w14:textId="4BED5BA8" w:rsidR="00C861ED" w:rsidRPr="00C861ED" w:rsidRDefault="00C861ED" w:rsidP="00D90C5F">
      <w:pPr>
        <w:rPr>
          <w:i/>
          <w:iCs/>
        </w:rPr>
      </w:pPr>
      <w:r>
        <w:rPr>
          <w:i/>
          <w:iCs/>
        </w:rPr>
        <w:t>Recent questions:</w:t>
      </w:r>
    </w:p>
    <w:p w14:paraId="64F21EA0" w14:textId="156D0B84" w:rsidR="00350919" w:rsidRDefault="00E92D34" w:rsidP="00D90C5F">
      <w:pPr>
        <w:rPr>
          <w:b/>
          <w:bCs/>
          <w:color w:val="000000" w:themeColor="text1"/>
        </w:rPr>
      </w:pPr>
      <w:r>
        <w:t>None submitted.</w:t>
      </w:r>
    </w:p>
    <w:p w14:paraId="322EA128" w14:textId="627B894B" w:rsidR="004B1462" w:rsidRPr="00C861ED" w:rsidRDefault="00041A8A" w:rsidP="00D90C5F">
      <w:pPr>
        <w:rPr>
          <w:color w:val="000000" w:themeColor="text1"/>
        </w:rPr>
      </w:pPr>
      <w:r w:rsidRPr="00C861ED">
        <w:rPr>
          <w:color w:val="000000" w:themeColor="text1"/>
        </w:rPr>
        <w:t xml:space="preserve">Other activities on site. </w:t>
      </w:r>
    </w:p>
    <w:p w14:paraId="2F1FC770" w14:textId="7F85E5E6" w:rsidR="004B1462" w:rsidRPr="005773D8" w:rsidRDefault="005773D8" w:rsidP="00D90C5F">
      <w:pPr>
        <w:rPr>
          <w:color w:val="000000" w:themeColor="text1"/>
        </w:rPr>
      </w:pPr>
      <w:r>
        <w:rPr>
          <w:color w:val="000000" w:themeColor="text1"/>
        </w:rPr>
        <w:t xml:space="preserve">There seems to be an issue of residents placing waste outside of the bin areas and bulk waste in the bin area which the council will not remove. Please can all leaseholders remind their tenants to ensure that waste is place in the allocated bin in the bin room and bulk waste in taken to the dump or a special collection is arranged with the council. </w:t>
      </w:r>
    </w:p>
    <w:sectPr w:rsidR="004B1462" w:rsidRPr="005773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13392"/>
    <w:multiLevelType w:val="hybridMultilevel"/>
    <w:tmpl w:val="6A48B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332AB9"/>
    <w:multiLevelType w:val="hybridMultilevel"/>
    <w:tmpl w:val="56661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1B5843"/>
    <w:multiLevelType w:val="hybridMultilevel"/>
    <w:tmpl w:val="A8BCA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647A8E"/>
    <w:multiLevelType w:val="hybridMultilevel"/>
    <w:tmpl w:val="C016A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C810FB"/>
    <w:multiLevelType w:val="hybridMultilevel"/>
    <w:tmpl w:val="5A7C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1EE3044"/>
    <w:multiLevelType w:val="hybridMultilevel"/>
    <w:tmpl w:val="DE1EE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D54613"/>
    <w:multiLevelType w:val="hybridMultilevel"/>
    <w:tmpl w:val="1B26E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26293F"/>
    <w:multiLevelType w:val="hybridMultilevel"/>
    <w:tmpl w:val="388CD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954BA9"/>
    <w:multiLevelType w:val="hybridMultilevel"/>
    <w:tmpl w:val="C30E8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544566">
    <w:abstractNumId w:val="4"/>
  </w:num>
  <w:num w:numId="2" w16cid:durableId="1923686279">
    <w:abstractNumId w:val="7"/>
  </w:num>
  <w:num w:numId="3" w16cid:durableId="689070470">
    <w:abstractNumId w:val="5"/>
  </w:num>
  <w:num w:numId="4" w16cid:durableId="1735353345">
    <w:abstractNumId w:val="2"/>
  </w:num>
  <w:num w:numId="5" w16cid:durableId="995229844">
    <w:abstractNumId w:val="1"/>
  </w:num>
  <w:num w:numId="6" w16cid:durableId="1571233188">
    <w:abstractNumId w:val="6"/>
  </w:num>
  <w:num w:numId="7" w16cid:durableId="1854414630">
    <w:abstractNumId w:val="8"/>
  </w:num>
  <w:num w:numId="8" w16cid:durableId="1604336150">
    <w:abstractNumId w:val="3"/>
  </w:num>
  <w:num w:numId="9" w16cid:durableId="17065143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C5F"/>
    <w:rsid w:val="000041EE"/>
    <w:rsid w:val="00036EEF"/>
    <w:rsid w:val="00041A8A"/>
    <w:rsid w:val="000474C3"/>
    <w:rsid w:val="000615EF"/>
    <w:rsid w:val="00067E84"/>
    <w:rsid w:val="00073B90"/>
    <w:rsid w:val="000B22D0"/>
    <w:rsid w:val="000B40D3"/>
    <w:rsid w:val="000C0178"/>
    <w:rsid w:val="000C1880"/>
    <w:rsid w:val="00126BEC"/>
    <w:rsid w:val="00162DA8"/>
    <w:rsid w:val="00195526"/>
    <w:rsid w:val="001C2B8B"/>
    <w:rsid w:val="001E288E"/>
    <w:rsid w:val="001E2A9D"/>
    <w:rsid w:val="001F248B"/>
    <w:rsid w:val="00210FE5"/>
    <w:rsid w:val="0023426A"/>
    <w:rsid w:val="002401A0"/>
    <w:rsid w:val="00265D5B"/>
    <w:rsid w:val="002A55F1"/>
    <w:rsid w:val="002E69F2"/>
    <w:rsid w:val="00350919"/>
    <w:rsid w:val="003641B4"/>
    <w:rsid w:val="00370E8C"/>
    <w:rsid w:val="00370F7C"/>
    <w:rsid w:val="0037360A"/>
    <w:rsid w:val="0038014F"/>
    <w:rsid w:val="003D29A4"/>
    <w:rsid w:val="003D4A04"/>
    <w:rsid w:val="0043442E"/>
    <w:rsid w:val="00461B77"/>
    <w:rsid w:val="00492858"/>
    <w:rsid w:val="004A1DA6"/>
    <w:rsid w:val="004B1462"/>
    <w:rsid w:val="004B3C8A"/>
    <w:rsid w:val="004F7CB1"/>
    <w:rsid w:val="0050485E"/>
    <w:rsid w:val="00512758"/>
    <w:rsid w:val="005430EA"/>
    <w:rsid w:val="00562917"/>
    <w:rsid w:val="005773D8"/>
    <w:rsid w:val="005A1634"/>
    <w:rsid w:val="005F055F"/>
    <w:rsid w:val="00605E29"/>
    <w:rsid w:val="006541C4"/>
    <w:rsid w:val="0068013D"/>
    <w:rsid w:val="00694D81"/>
    <w:rsid w:val="006B0CFC"/>
    <w:rsid w:val="006E06FD"/>
    <w:rsid w:val="0072756F"/>
    <w:rsid w:val="0073797C"/>
    <w:rsid w:val="00743031"/>
    <w:rsid w:val="0074336B"/>
    <w:rsid w:val="007457A3"/>
    <w:rsid w:val="007624B4"/>
    <w:rsid w:val="00790854"/>
    <w:rsid w:val="007926E2"/>
    <w:rsid w:val="007B221D"/>
    <w:rsid w:val="007C5661"/>
    <w:rsid w:val="007E00EC"/>
    <w:rsid w:val="0085086C"/>
    <w:rsid w:val="008658FF"/>
    <w:rsid w:val="008C309D"/>
    <w:rsid w:val="008E7172"/>
    <w:rsid w:val="008E7258"/>
    <w:rsid w:val="008F1237"/>
    <w:rsid w:val="00903AA4"/>
    <w:rsid w:val="00975913"/>
    <w:rsid w:val="009805B6"/>
    <w:rsid w:val="009816E3"/>
    <w:rsid w:val="00994861"/>
    <w:rsid w:val="009A7576"/>
    <w:rsid w:val="009B3C00"/>
    <w:rsid w:val="009B50C2"/>
    <w:rsid w:val="009C759B"/>
    <w:rsid w:val="009F68A3"/>
    <w:rsid w:val="00A20F48"/>
    <w:rsid w:val="00A47486"/>
    <w:rsid w:val="00A56B02"/>
    <w:rsid w:val="00A7076D"/>
    <w:rsid w:val="00A904C2"/>
    <w:rsid w:val="00AC5D35"/>
    <w:rsid w:val="00B41EDF"/>
    <w:rsid w:val="00B5204C"/>
    <w:rsid w:val="00BA11F4"/>
    <w:rsid w:val="00BA6DEA"/>
    <w:rsid w:val="00BD19D0"/>
    <w:rsid w:val="00BD5417"/>
    <w:rsid w:val="00BE1DF2"/>
    <w:rsid w:val="00C1647E"/>
    <w:rsid w:val="00C3154F"/>
    <w:rsid w:val="00C317D1"/>
    <w:rsid w:val="00C31DEA"/>
    <w:rsid w:val="00C861ED"/>
    <w:rsid w:val="00CA3083"/>
    <w:rsid w:val="00CC2ED5"/>
    <w:rsid w:val="00CC7659"/>
    <w:rsid w:val="00CD0C4A"/>
    <w:rsid w:val="00D07ED8"/>
    <w:rsid w:val="00D26ED7"/>
    <w:rsid w:val="00D47214"/>
    <w:rsid w:val="00D536C4"/>
    <w:rsid w:val="00D64562"/>
    <w:rsid w:val="00D672F4"/>
    <w:rsid w:val="00D81534"/>
    <w:rsid w:val="00D90C5F"/>
    <w:rsid w:val="00DE3078"/>
    <w:rsid w:val="00E12982"/>
    <w:rsid w:val="00E25B53"/>
    <w:rsid w:val="00E31992"/>
    <w:rsid w:val="00E3234B"/>
    <w:rsid w:val="00E92D34"/>
    <w:rsid w:val="00EA627A"/>
    <w:rsid w:val="00ED5445"/>
    <w:rsid w:val="00EE376E"/>
    <w:rsid w:val="00F464CC"/>
    <w:rsid w:val="00F47074"/>
    <w:rsid w:val="00F5545C"/>
    <w:rsid w:val="00F770C2"/>
    <w:rsid w:val="00F840B5"/>
    <w:rsid w:val="00FA4C83"/>
    <w:rsid w:val="00FD7BEC"/>
    <w:rsid w:val="1B2F8A84"/>
    <w:rsid w:val="3B635436"/>
    <w:rsid w:val="5061D0A3"/>
    <w:rsid w:val="5245D513"/>
    <w:rsid w:val="68BC89CC"/>
    <w:rsid w:val="6D8BEA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BC26A"/>
  <w15:chartTrackingRefBased/>
  <w15:docId w15:val="{2661FF3F-EBAB-4B87-ACCF-C422B0CB1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C5F"/>
    <w:pPr>
      <w:ind w:left="720"/>
      <w:contextualSpacing/>
    </w:pPr>
  </w:style>
  <w:style w:type="character" w:styleId="Hyperlink">
    <w:name w:val="Hyperlink"/>
    <w:basedOn w:val="DefaultParagraphFont"/>
    <w:uiPriority w:val="99"/>
    <w:unhideWhenUsed/>
    <w:rsid w:val="00A56B02"/>
    <w:rPr>
      <w:color w:val="0563C1" w:themeColor="hyperlink"/>
      <w:u w:val="single"/>
    </w:rPr>
  </w:style>
  <w:style w:type="character" w:styleId="UnresolvedMention">
    <w:name w:val="Unresolved Mention"/>
    <w:basedOn w:val="DefaultParagraphFont"/>
    <w:uiPriority w:val="99"/>
    <w:semiHidden/>
    <w:unhideWhenUsed/>
    <w:rsid w:val="00A56B02"/>
    <w:rPr>
      <w:color w:val="605E5C"/>
      <w:shd w:val="clear" w:color="auto" w:fill="E1DFDD"/>
    </w:rPr>
  </w:style>
  <w:style w:type="character" w:styleId="CommentReference">
    <w:name w:val="annotation reference"/>
    <w:basedOn w:val="DefaultParagraphFont"/>
    <w:uiPriority w:val="99"/>
    <w:semiHidden/>
    <w:unhideWhenUsed/>
    <w:rsid w:val="00FD7BEC"/>
    <w:rPr>
      <w:sz w:val="16"/>
      <w:szCs w:val="16"/>
    </w:rPr>
  </w:style>
  <w:style w:type="paragraph" w:styleId="CommentText">
    <w:name w:val="annotation text"/>
    <w:basedOn w:val="Normal"/>
    <w:link w:val="CommentTextChar"/>
    <w:uiPriority w:val="99"/>
    <w:unhideWhenUsed/>
    <w:rsid w:val="00FD7BEC"/>
    <w:pPr>
      <w:spacing w:line="240" w:lineRule="auto"/>
    </w:pPr>
    <w:rPr>
      <w:sz w:val="20"/>
      <w:szCs w:val="20"/>
    </w:rPr>
  </w:style>
  <w:style w:type="character" w:customStyle="1" w:styleId="CommentTextChar">
    <w:name w:val="Comment Text Char"/>
    <w:basedOn w:val="DefaultParagraphFont"/>
    <w:link w:val="CommentText"/>
    <w:uiPriority w:val="99"/>
    <w:rsid w:val="00FD7BEC"/>
    <w:rPr>
      <w:sz w:val="20"/>
      <w:szCs w:val="20"/>
    </w:rPr>
  </w:style>
  <w:style w:type="paragraph" w:styleId="CommentSubject">
    <w:name w:val="annotation subject"/>
    <w:basedOn w:val="CommentText"/>
    <w:next w:val="CommentText"/>
    <w:link w:val="CommentSubjectChar"/>
    <w:uiPriority w:val="99"/>
    <w:semiHidden/>
    <w:unhideWhenUsed/>
    <w:rsid w:val="00FD7BEC"/>
    <w:rPr>
      <w:b/>
      <w:bCs/>
    </w:rPr>
  </w:style>
  <w:style w:type="character" w:customStyle="1" w:styleId="CommentSubjectChar">
    <w:name w:val="Comment Subject Char"/>
    <w:basedOn w:val="CommentTextChar"/>
    <w:link w:val="CommentSubject"/>
    <w:uiPriority w:val="99"/>
    <w:semiHidden/>
    <w:rsid w:val="00FD7BEC"/>
    <w:rPr>
      <w:b/>
      <w:bCs/>
      <w:sz w:val="20"/>
      <w:szCs w:val="20"/>
    </w:rPr>
  </w:style>
  <w:style w:type="paragraph" w:styleId="PlainText">
    <w:name w:val="Plain Text"/>
    <w:basedOn w:val="Normal"/>
    <w:link w:val="PlainTextChar"/>
    <w:uiPriority w:val="99"/>
    <w:semiHidden/>
    <w:unhideWhenUsed/>
    <w:rsid w:val="007C566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C5661"/>
    <w:rPr>
      <w:rFonts w:ascii="Calibri" w:hAnsi="Calibri"/>
      <w:szCs w:val="21"/>
    </w:rPr>
  </w:style>
  <w:style w:type="paragraph" w:styleId="Revision">
    <w:name w:val="Revision"/>
    <w:hidden/>
    <w:uiPriority w:val="99"/>
    <w:semiHidden/>
    <w:rsid w:val="006541C4"/>
    <w:pPr>
      <w:spacing w:after="0" w:line="240" w:lineRule="auto"/>
    </w:pPr>
  </w:style>
  <w:style w:type="character" w:customStyle="1" w:styleId="apple-converted-space">
    <w:name w:val="apple-converted-space"/>
    <w:basedOn w:val="DefaultParagraphFont"/>
    <w:rsid w:val="00CC7659"/>
  </w:style>
  <w:style w:type="character" w:customStyle="1" w:styleId="normaltextrun">
    <w:name w:val="normaltextrun"/>
    <w:basedOn w:val="DefaultParagraphFont"/>
    <w:rsid w:val="002A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385754">
      <w:bodyDiv w:val="1"/>
      <w:marLeft w:val="0"/>
      <w:marRight w:val="0"/>
      <w:marTop w:val="0"/>
      <w:marBottom w:val="0"/>
      <w:divBdr>
        <w:top w:val="none" w:sz="0" w:space="0" w:color="auto"/>
        <w:left w:val="none" w:sz="0" w:space="0" w:color="auto"/>
        <w:bottom w:val="none" w:sz="0" w:space="0" w:color="auto"/>
        <w:right w:val="none" w:sz="0" w:space="0" w:color="auto"/>
      </w:divBdr>
    </w:div>
    <w:div w:id="1168980170">
      <w:bodyDiv w:val="1"/>
      <w:marLeft w:val="0"/>
      <w:marRight w:val="0"/>
      <w:marTop w:val="0"/>
      <w:marBottom w:val="0"/>
      <w:divBdr>
        <w:top w:val="none" w:sz="0" w:space="0" w:color="auto"/>
        <w:left w:val="none" w:sz="0" w:space="0" w:color="auto"/>
        <w:bottom w:val="none" w:sz="0" w:space="0" w:color="auto"/>
        <w:right w:val="none" w:sz="0" w:space="0" w:color="auto"/>
      </w:divBdr>
    </w:div>
    <w:div w:id="1302080722">
      <w:bodyDiv w:val="1"/>
      <w:marLeft w:val="0"/>
      <w:marRight w:val="0"/>
      <w:marTop w:val="0"/>
      <w:marBottom w:val="0"/>
      <w:divBdr>
        <w:top w:val="none" w:sz="0" w:space="0" w:color="auto"/>
        <w:left w:val="none" w:sz="0" w:space="0" w:color="auto"/>
        <w:bottom w:val="none" w:sz="0" w:space="0" w:color="auto"/>
        <w:right w:val="none" w:sz="0" w:space="0" w:color="auto"/>
      </w:divBdr>
    </w:div>
    <w:div w:id="1605920257">
      <w:bodyDiv w:val="1"/>
      <w:marLeft w:val="0"/>
      <w:marRight w:val="0"/>
      <w:marTop w:val="0"/>
      <w:marBottom w:val="0"/>
      <w:divBdr>
        <w:top w:val="none" w:sz="0" w:space="0" w:color="auto"/>
        <w:left w:val="none" w:sz="0" w:space="0" w:color="auto"/>
        <w:bottom w:val="none" w:sz="0" w:space="0" w:color="auto"/>
        <w:right w:val="none" w:sz="0" w:space="0" w:color="auto"/>
      </w:divBdr>
    </w:div>
    <w:div w:id="1696033689">
      <w:bodyDiv w:val="1"/>
      <w:marLeft w:val="0"/>
      <w:marRight w:val="0"/>
      <w:marTop w:val="0"/>
      <w:marBottom w:val="0"/>
      <w:divBdr>
        <w:top w:val="none" w:sz="0" w:space="0" w:color="auto"/>
        <w:left w:val="none" w:sz="0" w:space="0" w:color="auto"/>
        <w:bottom w:val="none" w:sz="0" w:space="0" w:color="auto"/>
        <w:right w:val="none" w:sz="0" w:space="0" w:color="auto"/>
      </w:divBdr>
    </w:div>
    <w:div w:id="1712999050">
      <w:bodyDiv w:val="1"/>
      <w:marLeft w:val="0"/>
      <w:marRight w:val="0"/>
      <w:marTop w:val="0"/>
      <w:marBottom w:val="0"/>
      <w:divBdr>
        <w:top w:val="none" w:sz="0" w:space="0" w:color="auto"/>
        <w:left w:val="none" w:sz="0" w:space="0" w:color="auto"/>
        <w:bottom w:val="none" w:sz="0" w:space="0" w:color="auto"/>
        <w:right w:val="none" w:sz="0" w:space="0" w:color="auto"/>
      </w:divBdr>
    </w:div>
    <w:div w:id="200909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164EE0615E56469C5FF39082892853" ma:contentTypeVersion="12" ma:contentTypeDescription="Create a new document." ma:contentTypeScope="" ma:versionID="c7d204c22d8d15e59aeef358a66436af">
  <xsd:schema xmlns:xsd="http://www.w3.org/2001/XMLSchema" xmlns:xs="http://www.w3.org/2001/XMLSchema" xmlns:p="http://schemas.microsoft.com/office/2006/metadata/properties" xmlns:ns2="6e96fd43-c1cf-475e-a92b-28265a305209" targetNamespace="http://schemas.microsoft.com/office/2006/metadata/properties" ma:root="true" ma:fieldsID="75efeca7636694188b770e8c98a9c59f" ns2:_="">
    <xsd:import namespace="6e96fd43-c1cf-475e-a92b-28265a30520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96fd43-c1cf-475e-a92b-28265a305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e96fd43-c1cf-475e-a92b-28265a30520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35AB6A-258F-4643-847C-9E66D9F51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96fd43-c1cf-475e-a92b-28265a305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C99230-DF4F-4A12-A8B7-ED61C3656702}">
  <ds:schemaRefs>
    <ds:schemaRef ds:uri="http://schemas.microsoft.com/office/2006/metadata/properties"/>
    <ds:schemaRef ds:uri="http://schemas.microsoft.com/office/infopath/2007/PartnerControls"/>
    <ds:schemaRef ds:uri="6e96fd43-c1cf-475e-a92b-28265a305209"/>
  </ds:schemaRefs>
</ds:datastoreItem>
</file>

<file path=customXml/itemProps3.xml><?xml version="1.0" encoding="utf-8"?>
<ds:datastoreItem xmlns:ds="http://schemas.openxmlformats.org/officeDocument/2006/customXml" ds:itemID="{F102FD08-5AB4-49C9-B633-6C8F0F25A0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Bloom</dc:creator>
  <cp:keywords/>
  <dc:description/>
  <cp:lastModifiedBy>Sarah Thomas</cp:lastModifiedBy>
  <cp:revision>2</cp:revision>
  <dcterms:created xsi:type="dcterms:W3CDTF">2022-05-03T13:18:00Z</dcterms:created>
  <dcterms:modified xsi:type="dcterms:W3CDTF">2022-05-03T13:18:00Z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0x0101009E164EE0615E56469C5FF39082892853</vt:lpwstr>
  </property>
</Properties>
</file>