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B674" w14:textId="3871D1AD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26BBE2F3" wp14:editId="10FE4159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15961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7CEC4E3" w14:textId="77777777" w:rsidR="003D4A04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00D90C5F">
        <w:rPr>
          <w:b/>
          <w:bCs/>
          <w:color w:val="2E74B5" w:themeColor="accent5" w:themeShade="BF"/>
          <w:sz w:val="28"/>
          <w:szCs w:val="28"/>
        </w:rPr>
        <w:t>WEEKLY REPORT TO NOBEL HOUSE</w:t>
      </w:r>
    </w:p>
    <w:p w14:paraId="026432FA" w14:textId="1355939E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1B2F8A84">
        <w:rPr>
          <w:b/>
          <w:bCs/>
          <w:color w:val="2E74B5" w:themeColor="accent5" w:themeShade="BF"/>
          <w:sz w:val="28"/>
          <w:szCs w:val="28"/>
        </w:rPr>
        <w:t xml:space="preserve">Date: </w:t>
      </w:r>
      <w:r w:rsidR="00EA627A">
        <w:rPr>
          <w:b/>
          <w:bCs/>
          <w:color w:val="2E74B5" w:themeColor="accent5" w:themeShade="BF"/>
          <w:sz w:val="28"/>
          <w:szCs w:val="28"/>
        </w:rPr>
        <w:t>Mon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day </w:t>
      </w:r>
      <w:r w:rsidR="00385519">
        <w:rPr>
          <w:b/>
          <w:bCs/>
          <w:color w:val="2E74B5" w:themeColor="accent5" w:themeShade="BF"/>
          <w:sz w:val="28"/>
          <w:szCs w:val="28"/>
        </w:rPr>
        <w:t>7</w:t>
      </w:r>
      <w:r w:rsidR="00385519" w:rsidRPr="00385519">
        <w:rPr>
          <w:b/>
          <w:bCs/>
          <w:color w:val="2E74B5" w:themeColor="accent5" w:themeShade="BF"/>
          <w:sz w:val="28"/>
          <w:szCs w:val="28"/>
          <w:vertAlign w:val="superscript"/>
        </w:rPr>
        <w:t>th</w:t>
      </w:r>
      <w:r w:rsidR="00385519">
        <w:rPr>
          <w:b/>
          <w:bCs/>
          <w:color w:val="2E74B5" w:themeColor="accent5" w:themeShade="BF"/>
          <w:sz w:val="28"/>
          <w:szCs w:val="28"/>
        </w:rPr>
        <w:t xml:space="preserve"> March</w:t>
      </w:r>
      <w:r w:rsidR="004A1DA6" w:rsidRPr="1B2F8A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Pr="1B2F8A84">
        <w:rPr>
          <w:b/>
          <w:bCs/>
          <w:color w:val="2E74B5" w:themeColor="accent5" w:themeShade="BF"/>
          <w:sz w:val="28"/>
          <w:szCs w:val="28"/>
        </w:rPr>
        <w:t>202</w:t>
      </w:r>
      <w:r w:rsidR="00036EEF">
        <w:rPr>
          <w:b/>
          <w:bCs/>
          <w:color w:val="2E74B5" w:themeColor="accent5" w:themeShade="BF"/>
          <w:sz w:val="28"/>
          <w:szCs w:val="28"/>
        </w:rPr>
        <w:t>2</w:t>
      </w:r>
    </w:p>
    <w:p w14:paraId="5904539F" w14:textId="77777777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week, </w:t>
      </w:r>
      <w:r w:rsidRPr="00D90C5F">
        <w:rPr>
          <w:i/>
          <w:iCs/>
        </w:rPr>
        <w:t>then report belo</w:t>
      </w:r>
      <w:r>
        <w:rPr>
          <w:i/>
          <w:iCs/>
        </w:rPr>
        <w:t>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D90C5F" w:rsidRPr="00D90C5F" w14:paraId="38ED5C57" w14:textId="77777777" w:rsidTr="00D536C4">
        <w:tc>
          <w:tcPr>
            <w:tcW w:w="3539" w:type="dxa"/>
          </w:tcPr>
          <w:p w14:paraId="1608DA73" w14:textId="77777777" w:rsidR="00D90C5F" w:rsidRDefault="00D90C5F" w:rsidP="001133E6">
            <w:r w:rsidRPr="00D90C5F">
              <w:t>L5 Alarm System</w:t>
            </w:r>
            <w:r>
              <w:t xml:space="preserve"> / Waking Watch</w:t>
            </w:r>
          </w:p>
          <w:p w14:paraId="6CB13688" w14:textId="77777777" w:rsidR="00461B77" w:rsidRPr="00D90C5F" w:rsidRDefault="00461B77" w:rsidP="001133E6"/>
        </w:tc>
        <w:tc>
          <w:tcPr>
            <w:tcW w:w="5103" w:type="dxa"/>
          </w:tcPr>
          <w:p w14:paraId="29BFDCBF" w14:textId="77777777" w:rsidR="00870654" w:rsidRDefault="00A524B9" w:rsidP="00EA627A">
            <w:r>
              <w:t xml:space="preserve">Please see the latest fire report. All actions required have been progressed. </w:t>
            </w:r>
          </w:p>
          <w:p w14:paraId="74DF6332" w14:textId="0DC06A6F" w:rsidR="003D4CF4" w:rsidRPr="00743031" w:rsidRDefault="003D4CF4" w:rsidP="00EA627A"/>
        </w:tc>
      </w:tr>
      <w:tr w:rsidR="00D90C5F" w:rsidRPr="00D90C5F" w14:paraId="2C9D4566" w14:textId="77777777" w:rsidTr="00D536C4">
        <w:tc>
          <w:tcPr>
            <w:tcW w:w="3539" w:type="dxa"/>
          </w:tcPr>
          <w:p w14:paraId="04FC5418" w14:textId="77777777" w:rsidR="00D90C5F" w:rsidRDefault="00D90C5F" w:rsidP="001133E6">
            <w:r>
              <w:t>News from CAPITAL</w:t>
            </w:r>
          </w:p>
          <w:p w14:paraId="5F32D211" w14:textId="77777777" w:rsidR="00D536C4" w:rsidRPr="00D90C5F" w:rsidRDefault="00D536C4" w:rsidP="001133E6"/>
        </w:tc>
        <w:tc>
          <w:tcPr>
            <w:tcW w:w="5103" w:type="dxa"/>
          </w:tcPr>
          <w:p w14:paraId="406C6167" w14:textId="2C1F45E9" w:rsidR="00870654" w:rsidRDefault="0082270B" w:rsidP="002972E7">
            <w:r>
              <w:t xml:space="preserve">The letter of intent has been signed on behalf of all parties and sent over to </w:t>
            </w:r>
            <w:proofErr w:type="spellStart"/>
            <w:r>
              <w:t>Captal</w:t>
            </w:r>
            <w:proofErr w:type="spellEnd"/>
            <w:r>
              <w:t xml:space="preserve"> who have now issued formal intent to </w:t>
            </w:r>
            <w:proofErr w:type="spellStart"/>
            <w:r>
              <w:t>Lawtech</w:t>
            </w:r>
            <w:proofErr w:type="spellEnd"/>
            <w:r>
              <w:t xml:space="preserve"> the contractors to proceed with the ordering of the required materials to ensure we can proceed with the replacement of the cladding. </w:t>
            </w:r>
          </w:p>
          <w:p w14:paraId="3BB1BC9A" w14:textId="30E1A29E" w:rsidR="00A20F48" w:rsidRPr="003D4CF4" w:rsidRDefault="00A524B9" w:rsidP="003D4CF4">
            <w:pPr>
              <w:spacing w:before="100" w:beforeAutospacing="1" w:after="240"/>
              <w:rPr>
                <w:rFonts w:eastAsia="Times New Roman"/>
              </w:rPr>
            </w:pPr>
            <w:r>
              <w:rPr>
                <w:rFonts w:eastAsia="Times New Roman"/>
              </w:rPr>
              <w:t>We do not have any advice yet however we have a start date on site of the first week in April.</w:t>
            </w:r>
          </w:p>
        </w:tc>
      </w:tr>
      <w:tr w:rsidR="005430EA" w:rsidRPr="00D90C5F" w14:paraId="47F2C0FD" w14:textId="77777777" w:rsidTr="00D536C4">
        <w:tc>
          <w:tcPr>
            <w:tcW w:w="3539" w:type="dxa"/>
          </w:tcPr>
          <w:p w14:paraId="287C31A6" w14:textId="77777777" w:rsidR="005430EA" w:rsidRDefault="005430EA" w:rsidP="004270EA">
            <w:r w:rsidRPr="00D90C5F">
              <w:t xml:space="preserve">Progress with </w:t>
            </w:r>
            <w:r>
              <w:t>A</w:t>
            </w:r>
            <w:r w:rsidRPr="00D90C5F">
              <w:t>pplication to the BSF</w:t>
            </w:r>
          </w:p>
          <w:p w14:paraId="3F896DBE" w14:textId="77777777" w:rsidR="005430EA" w:rsidRPr="00D90C5F" w:rsidRDefault="005430EA" w:rsidP="004270EA"/>
        </w:tc>
        <w:tc>
          <w:tcPr>
            <w:tcW w:w="5103" w:type="dxa"/>
          </w:tcPr>
          <w:p w14:paraId="1643F3F5" w14:textId="713D2325" w:rsidR="00F5545C" w:rsidRPr="00743031" w:rsidRDefault="0082270B" w:rsidP="002972E7">
            <w:r>
              <w:t>Nothing further to report this week.</w:t>
            </w:r>
            <w:r w:rsidR="00FB1DB6">
              <w:t xml:space="preserve"> </w:t>
            </w:r>
          </w:p>
        </w:tc>
      </w:tr>
      <w:tr w:rsidR="005430EA" w:rsidRPr="00D90C5F" w14:paraId="53CDD692" w14:textId="77777777" w:rsidTr="00D536C4">
        <w:tc>
          <w:tcPr>
            <w:tcW w:w="3539" w:type="dxa"/>
          </w:tcPr>
          <w:p w14:paraId="46E29296" w14:textId="77777777" w:rsidR="005430EA" w:rsidRDefault="005430EA" w:rsidP="004270EA">
            <w:r>
              <w:t>Update on NHBC Claim</w:t>
            </w:r>
          </w:p>
          <w:p w14:paraId="7D1E54D0" w14:textId="77777777" w:rsidR="005430EA" w:rsidRPr="00D90C5F" w:rsidRDefault="005430EA" w:rsidP="004270EA"/>
        </w:tc>
        <w:tc>
          <w:tcPr>
            <w:tcW w:w="5103" w:type="dxa"/>
          </w:tcPr>
          <w:p w14:paraId="18506092" w14:textId="75391035" w:rsidR="009D71A8" w:rsidRDefault="0082270B" w:rsidP="00870654">
            <w:pPr>
              <w:spacing w:before="100" w:beforeAutospacing="1" w:after="240"/>
              <w:rPr>
                <w:rFonts w:eastAsia="Times New Roman"/>
              </w:rPr>
            </w:pPr>
            <w:r>
              <w:t>No</w:t>
            </w:r>
            <w:r w:rsidR="00923FFD">
              <w:t>thing</w:t>
            </w:r>
            <w:r>
              <w:t xml:space="preserve"> further to report this week.</w:t>
            </w:r>
          </w:p>
          <w:p w14:paraId="449F5F7E" w14:textId="573C417A" w:rsidR="009D71A8" w:rsidRPr="009D71A8" w:rsidRDefault="009D71A8" w:rsidP="00385519">
            <w:r>
              <w:rPr>
                <w:rFonts w:eastAsia="Times New Roman"/>
              </w:rPr>
              <w:t xml:space="preserve">Further update: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bdr w:val="none" w:sz="0" w:space="0" w:color="auto" w:frame="1"/>
              </w:rPr>
              <w:t>Latest situation from P. Western NHBC – 14/2 “</w:t>
            </w:r>
            <w:r>
              <w:rPr>
                <w:rFonts w:ascii="Calibri Light" w:hAnsi="Calibri Light" w:cs="Calibri Light"/>
                <w:i/>
                <w:iCs/>
                <w:color w:val="222222"/>
                <w:sz w:val="20"/>
                <w:szCs w:val="20"/>
                <w:shd w:val="clear" w:color="auto" w:fill="FFFFFF"/>
              </w:rPr>
              <w:t>Our specialist will be in a position to complete their review for me to come back to you week commencing 28</w:t>
            </w:r>
            <w:r>
              <w:rPr>
                <w:rFonts w:ascii="Calibri Light" w:hAnsi="Calibri Light" w:cs="Calibri Light"/>
                <w:i/>
                <w:iCs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ascii="Calibri Light" w:hAnsi="Calibri Light" w:cs="Calibri Light"/>
                <w:i/>
                <w:iCs/>
                <w:color w:val="222222"/>
                <w:sz w:val="20"/>
                <w:szCs w:val="20"/>
                <w:shd w:val="clear" w:color="auto" w:fill="FFFFFF"/>
              </w:rPr>
              <w:t> February”</w:t>
            </w:r>
          </w:p>
          <w:p w14:paraId="0FA8A4FA" w14:textId="109D1855" w:rsidR="00F5545C" w:rsidRPr="00743031" w:rsidRDefault="00F5545C" w:rsidP="00EA627A"/>
        </w:tc>
      </w:tr>
      <w:tr w:rsidR="005430EA" w:rsidRPr="00D90C5F" w14:paraId="45EDD24D" w14:textId="77777777" w:rsidTr="00D536C4">
        <w:tc>
          <w:tcPr>
            <w:tcW w:w="3539" w:type="dxa"/>
          </w:tcPr>
          <w:p w14:paraId="1AAD9162" w14:textId="77777777" w:rsidR="005430EA" w:rsidRDefault="005430EA" w:rsidP="004270EA">
            <w:r>
              <w:t>Update on Hollybrook Claim</w:t>
            </w:r>
          </w:p>
          <w:p w14:paraId="0FAF1720" w14:textId="77777777" w:rsidR="005430EA" w:rsidRDefault="005430EA" w:rsidP="004270EA"/>
        </w:tc>
        <w:tc>
          <w:tcPr>
            <w:tcW w:w="5103" w:type="dxa"/>
          </w:tcPr>
          <w:p w14:paraId="4B16D4C8" w14:textId="0DAF5F7D" w:rsidR="005430EA" w:rsidRPr="00743031" w:rsidRDefault="00FB1DB6" w:rsidP="004270EA">
            <w:r>
              <w:t>No further updates.</w:t>
            </w:r>
          </w:p>
        </w:tc>
      </w:tr>
      <w:tr w:rsidR="005430EA" w:rsidRPr="00D90C5F" w14:paraId="6CFE68B7" w14:textId="77777777" w:rsidTr="00D536C4">
        <w:tc>
          <w:tcPr>
            <w:tcW w:w="3539" w:type="dxa"/>
          </w:tcPr>
          <w:p w14:paraId="4FA99F0D" w14:textId="77777777" w:rsidR="005430EA" w:rsidRDefault="005430EA" w:rsidP="004270EA">
            <w:r>
              <w:t>ACTIONS for next week</w:t>
            </w:r>
          </w:p>
          <w:p w14:paraId="39478FB6" w14:textId="77777777" w:rsidR="005430EA" w:rsidRDefault="005430EA" w:rsidP="004270EA"/>
        </w:tc>
        <w:tc>
          <w:tcPr>
            <w:tcW w:w="5103" w:type="dxa"/>
          </w:tcPr>
          <w:p w14:paraId="335E7E6A" w14:textId="77777777" w:rsidR="003641B4" w:rsidRDefault="0082270B" w:rsidP="002972E7">
            <w:r>
              <w:t xml:space="preserve">We </w:t>
            </w:r>
            <w:r w:rsidR="00923FFD">
              <w:t xml:space="preserve">are </w:t>
            </w:r>
            <w:r>
              <w:t>proceed</w:t>
            </w:r>
            <w:r w:rsidR="00923FFD">
              <w:t>ing</w:t>
            </w:r>
            <w:r>
              <w:t xml:space="preserve"> to liaise with </w:t>
            </w:r>
            <w:proofErr w:type="spellStart"/>
            <w:r>
              <w:t>Captal</w:t>
            </w:r>
            <w:proofErr w:type="spellEnd"/>
            <w:r>
              <w:t xml:space="preserve">, </w:t>
            </w:r>
            <w:proofErr w:type="spellStart"/>
            <w:r>
              <w:t>Lawtech</w:t>
            </w:r>
            <w:proofErr w:type="spellEnd"/>
            <w:r>
              <w:t xml:space="preserve"> and Homes England to progress the works required. </w:t>
            </w:r>
          </w:p>
          <w:p w14:paraId="096118BB" w14:textId="5B2847FC" w:rsidR="003D4CF4" w:rsidRPr="00743031" w:rsidRDefault="003D4CF4" w:rsidP="002972E7"/>
        </w:tc>
      </w:tr>
    </w:tbl>
    <w:p w14:paraId="75C52225" w14:textId="483F3758" w:rsidR="00D90C5F" w:rsidRDefault="00870654" w:rsidP="00D90C5F">
      <w:pPr>
        <w:rPr>
          <w:b/>
          <w:bCs/>
        </w:rPr>
      </w:pPr>
      <w:r>
        <w:rPr>
          <w:b/>
          <w:bCs/>
        </w:rPr>
        <w:t xml:space="preserve"> </w:t>
      </w:r>
    </w:p>
    <w:p w14:paraId="3C3B0675" w14:textId="0338A426" w:rsidR="00870654" w:rsidRPr="00385519" w:rsidRDefault="00870654" w:rsidP="00D90C5F">
      <w:pPr>
        <w:rPr>
          <w:b/>
          <w:bCs/>
        </w:rPr>
      </w:pPr>
      <w:r w:rsidRPr="00385519">
        <w:rPr>
          <w:b/>
          <w:bCs/>
        </w:rPr>
        <w:t>Other queries from residents:</w:t>
      </w:r>
    </w:p>
    <w:p w14:paraId="2E888EDB" w14:textId="77777777" w:rsidR="00923FFD" w:rsidRDefault="00870654" w:rsidP="00D90C5F">
      <w:r w:rsidRPr="00870654">
        <w:t xml:space="preserve">Was the scaffold that went up recently related to the cladding work? </w:t>
      </w:r>
    </w:p>
    <w:p w14:paraId="2EFDFD7A" w14:textId="75BB36F6" w:rsidR="00870654" w:rsidRDefault="00870654" w:rsidP="00D90C5F">
      <w:r w:rsidRPr="00870654">
        <w:t>No, this was related to a roof leak and not associated with the cladding.</w:t>
      </w:r>
    </w:p>
    <w:p w14:paraId="0F35D88B" w14:textId="77777777" w:rsidR="00A524B9" w:rsidRPr="00870654" w:rsidRDefault="00A524B9" w:rsidP="00D90C5F"/>
    <w:p w14:paraId="67AE0DE9" w14:textId="3379FB17" w:rsidR="009A7576" w:rsidRPr="000C0178" w:rsidRDefault="009A7576" w:rsidP="00D90C5F">
      <w:pPr>
        <w:rPr>
          <w:b/>
          <w:bCs/>
        </w:rPr>
      </w:pPr>
    </w:p>
    <w:sectPr w:rsidR="009A7576" w:rsidRPr="000C0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235ED"/>
    <w:multiLevelType w:val="hybridMultilevel"/>
    <w:tmpl w:val="0E70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0041EE"/>
    <w:rsid w:val="00036EEF"/>
    <w:rsid w:val="000474C3"/>
    <w:rsid w:val="000615EF"/>
    <w:rsid w:val="00073B90"/>
    <w:rsid w:val="000B22D0"/>
    <w:rsid w:val="000B40D3"/>
    <w:rsid w:val="000C0178"/>
    <w:rsid w:val="000C1880"/>
    <w:rsid w:val="00126BEC"/>
    <w:rsid w:val="00162DA8"/>
    <w:rsid w:val="001C2B8B"/>
    <w:rsid w:val="001E288E"/>
    <w:rsid w:val="001E2A9D"/>
    <w:rsid w:val="0023426A"/>
    <w:rsid w:val="002401A0"/>
    <w:rsid w:val="002972E7"/>
    <w:rsid w:val="002A55F1"/>
    <w:rsid w:val="003641B4"/>
    <w:rsid w:val="0037360A"/>
    <w:rsid w:val="0038014F"/>
    <w:rsid w:val="00385519"/>
    <w:rsid w:val="003D4A04"/>
    <w:rsid w:val="003D4CF4"/>
    <w:rsid w:val="00461B77"/>
    <w:rsid w:val="00492858"/>
    <w:rsid w:val="004A1DA6"/>
    <w:rsid w:val="004B3C8A"/>
    <w:rsid w:val="00512758"/>
    <w:rsid w:val="005430EA"/>
    <w:rsid w:val="00562917"/>
    <w:rsid w:val="005A1634"/>
    <w:rsid w:val="005F055F"/>
    <w:rsid w:val="006541C4"/>
    <w:rsid w:val="0068013D"/>
    <w:rsid w:val="00694D81"/>
    <w:rsid w:val="006B0CFC"/>
    <w:rsid w:val="006E06FD"/>
    <w:rsid w:val="0072756F"/>
    <w:rsid w:val="0073797C"/>
    <w:rsid w:val="00743031"/>
    <w:rsid w:val="0074336B"/>
    <w:rsid w:val="007457A3"/>
    <w:rsid w:val="007624B4"/>
    <w:rsid w:val="00790854"/>
    <w:rsid w:val="007B221D"/>
    <w:rsid w:val="007C5661"/>
    <w:rsid w:val="00814BA5"/>
    <w:rsid w:val="0082270B"/>
    <w:rsid w:val="0085086C"/>
    <w:rsid w:val="008658FF"/>
    <w:rsid w:val="00870654"/>
    <w:rsid w:val="008C309D"/>
    <w:rsid w:val="008E7172"/>
    <w:rsid w:val="008E7258"/>
    <w:rsid w:val="00903AA4"/>
    <w:rsid w:val="00923FFD"/>
    <w:rsid w:val="009805B6"/>
    <w:rsid w:val="009816E3"/>
    <w:rsid w:val="00994861"/>
    <w:rsid w:val="009A7576"/>
    <w:rsid w:val="009B3C00"/>
    <w:rsid w:val="009B50C2"/>
    <w:rsid w:val="009C759B"/>
    <w:rsid w:val="009D71A8"/>
    <w:rsid w:val="00A20F48"/>
    <w:rsid w:val="00A47486"/>
    <w:rsid w:val="00A524B9"/>
    <w:rsid w:val="00A56B02"/>
    <w:rsid w:val="00A7076D"/>
    <w:rsid w:val="00A904C2"/>
    <w:rsid w:val="00B41EDF"/>
    <w:rsid w:val="00B5204C"/>
    <w:rsid w:val="00BA11F4"/>
    <w:rsid w:val="00BA6DEA"/>
    <w:rsid w:val="00BD19D0"/>
    <w:rsid w:val="00BD5417"/>
    <w:rsid w:val="00BE1DF2"/>
    <w:rsid w:val="00C1647E"/>
    <w:rsid w:val="00C317D1"/>
    <w:rsid w:val="00CA3083"/>
    <w:rsid w:val="00CC2ED5"/>
    <w:rsid w:val="00CC7659"/>
    <w:rsid w:val="00CD0C4A"/>
    <w:rsid w:val="00D07ED8"/>
    <w:rsid w:val="00D26ED7"/>
    <w:rsid w:val="00D536C4"/>
    <w:rsid w:val="00D64562"/>
    <w:rsid w:val="00D672F4"/>
    <w:rsid w:val="00D90C5F"/>
    <w:rsid w:val="00DE3078"/>
    <w:rsid w:val="00E25B53"/>
    <w:rsid w:val="00E31992"/>
    <w:rsid w:val="00E3234B"/>
    <w:rsid w:val="00EA627A"/>
    <w:rsid w:val="00ED5445"/>
    <w:rsid w:val="00EE376E"/>
    <w:rsid w:val="00F464CC"/>
    <w:rsid w:val="00F47074"/>
    <w:rsid w:val="00F5545C"/>
    <w:rsid w:val="00F840B5"/>
    <w:rsid w:val="00FA4C83"/>
    <w:rsid w:val="00FB1DB6"/>
    <w:rsid w:val="00FD7BEC"/>
    <w:rsid w:val="1B2F8A84"/>
    <w:rsid w:val="3B635436"/>
    <w:rsid w:val="5061D0A3"/>
    <w:rsid w:val="5245D513"/>
    <w:rsid w:val="68BC89CC"/>
    <w:rsid w:val="6D8BE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C26A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541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C7659"/>
  </w:style>
  <w:style w:type="character" w:customStyle="1" w:styleId="normaltextrun">
    <w:name w:val="normaltextrun"/>
    <w:basedOn w:val="DefaultParagraphFont"/>
    <w:rsid w:val="002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96fd43-c1cf-475e-a92b-28265a3052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64EE0615E56469C5FF39082892853" ma:contentTypeVersion="12" ma:contentTypeDescription="Create a new document." ma:contentTypeScope="" ma:versionID="c7d204c22d8d15e59aeef358a66436af">
  <xsd:schema xmlns:xsd="http://www.w3.org/2001/XMLSchema" xmlns:xs="http://www.w3.org/2001/XMLSchema" xmlns:p="http://schemas.microsoft.com/office/2006/metadata/properties" xmlns:ns2="6e96fd43-c1cf-475e-a92b-28265a305209" targetNamespace="http://schemas.microsoft.com/office/2006/metadata/properties" ma:root="true" ma:fieldsID="75efeca7636694188b770e8c98a9c59f" ns2:_="">
    <xsd:import namespace="6e96fd43-c1cf-475e-a92b-28265a305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fd43-c1cf-475e-a92b-28265a30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</ds:schemaRefs>
</ds:datastoreItem>
</file>

<file path=customXml/itemProps2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5AB6A-258F-4643-847C-9E66D9F5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fd43-c1cf-475e-a92b-28265a30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Bloom</dc:creator>
  <cp:keywords/>
  <dc:description/>
  <cp:lastModifiedBy>Sarah Thomas</cp:lastModifiedBy>
  <cp:revision>3</cp:revision>
  <dcterms:created xsi:type="dcterms:W3CDTF">2022-03-04T13:57:00Z</dcterms:created>
  <dcterms:modified xsi:type="dcterms:W3CDTF">2022-03-04T13:58:00Z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0x0101009E164EE0615E56469C5FF39082892853</vt:lpwstr>
  </property>
</Properties>
</file>